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>О подготовке проекта о внесении изменений в Правила землепользования и застройки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</w:t>
            </w:r>
            <w:r w:rsidR="00EA0B65">
              <w:t xml:space="preserve"> комитета Альметьевского муниципального района от 6 апреля 2022 г №4 «Об утверждении административного регламента предоставления муниципальной услуги по выдачи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EA0B65" w:rsidP="009F21FC">
            <w:pPr>
              <w:tabs>
                <w:tab w:val="left" w:pos="5670"/>
              </w:tabs>
            </w:pPr>
            <w:r>
              <w:t>Об утверждении административного регламента предоставления муниципальной услуги по выдаче разрешения на вытупления в брак несовершеннолетним, достигшим возраста 16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900A4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 №3 «Об утверждении Порядка формирования перечня налоговых расходов и оценки налоговых рас 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Pr="004D1899" w:rsidRDefault="00900A49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95C3F"/>
    <w:rsid w:val="000C119F"/>
    <w:rsid w:val="001B73A1"/>
    <w:rsid w:val="004D1899"/>
    <w:rsid w:val="00647B8E"/>
    <w:rsid w:val="006C4ECD"/>
    <w:rsid w:val="00900A49"/>
    <w:rsid w:val="00920A3E"/>
    <w:rsid w:val="009F21FC"/>
    <w:rsid w:val="00BE23C4"/>
    <w:rsid w:val="00C70F72"/>
    <w:rsid w:val="00D1310E"/>
    <w:rsid w:val="00DF44D2"/>
    <w:rsid w:val="00EA0B65"/>
    <w:rsid w:val="00F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4</cp:revision>
  <dcterms:created xsi:type="dcterms:W3CDTF">2022-08-01T06:14:00Z</dcterms:created>
  <dcterms:modified xsi:type="dcterms:W3CDTF">2022-08-01T06:18:00Z</dcterms:modified>
</cp:coreProperties>
</file>